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D0" w:rsidRDefault="000D2BD0" w:rsidP="000D2BD0">
      <w:pPr>
        <w:pStyle w:val="Corpodetexto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EDITAL Nº 54, DE 19/06/2019, PUBLICADO NO </w:t>
      </w:r>
      <w:proofErr w:type="spellStart"/>
      <w:proofErr w:type="gramStart"/>
      <w:r>
        <w:rPr>
          <w:rFonts w:cs="Times New Roman"/>
          <w:color w:val="222222"/>
        </w:rPr>
        <w:t>D.O.</w:t>
      </w:r>
      <w:proofErr w:type="spellEnd"/>
      <w:proofErr w:type="gramEnd"/>
      <w:r>
        <w:rPr>
          <w:rFonts w:cs="Times New Roman"/>
          <w:color w:val="222222"/>
        </w:rPr>
        <w:t xml:space="preserve">U Nº 123, DE 28/06/2019 </w:t>
      </w:r>
    </w:p>
    <w:p w:rsidR="000D2BD0" w:rsidRPr="00F401F2" w:rsidRDefault="000D2BD0" w:rsidP="000D2BD0">
      <w:pPr>
        <w:pStyle w:val="Corpodetexto"/>
        <w:jc w:val="center"/>
        <w:rPr>
          <w:rFonts w:cs="Times New Roman"/>
          <w:color w:val="222222"/>
        </w:rPr>
      </w:pPr>
      <w:r w:rsidRPr="00F401F2">
        <w:rPr>
          <w:rFonts w:cs="Times New Roman"/>
          <w:color w:val="222222"/>
        </w:rPr>
        <w:t xml:space="preserve">SELEÇÃO </w:t>
      </w:r>
      <w:r>
        <w:rPr>
          <w:rFonts w:cs="Times New Roman"/>
          <w:color w:val="222222"/>
        </w:rPr>
        <w:t xml:space="preserve">PÚBLICA PARA </w:t>
      </w:r>
      <w:r w:rsidRPr="00F401F2">
        <w:rPr>
          <w:rFonts w:cs="Times New Roman"/>
          <w:color w:val="222222"/>
        </w:rPr>
        <w:t>PROFESSOR SUBSTITUTO</w:t>
      </w:r>
    </w:p>
    <w:p w:rsidR="000D2BD0" w:rsidRPr="00F401F2" w:rsidRDefault="000D2BD0" w:rsidP="000D2BD0">
      <w:pPr>
        <w:pStyle w:val="Corpodetexto"/>
        <w:jc w:val="center"/>
        <w:rPr>
          <w:rFonts w:cs="Times New Roman"/>
          <w:color w:val="222222"/>
        </w:rPr>
      </w:pPr>
      <w:r w:rsidRPr="00F401F2">
        <w:rPr>
          <w:rFonts w:cs="Times New Roman"/>
          <w:color w:val="222222"/>
        </w:rPr>
        <w:t xml:space="preserve">ÁREA: </w:t>
      </w:r>
      <w:r>
        <w:rPr>
          <w:rFonts w:cs="Times New Roman"/>
          <w:color w:val="222222"/>
        </w:rPr>
        <w:t>PERCEPÇÃO MUSICAL</w:t>
      </w:r>
    </w:p>
    <w:p w:rsidR="000D2BD0" w:rsidRDefault="000D2BD0" w:rsidP="000D2BD0">
      <w:pPr>
        <w:pStyle w:val="Corpodetexto"/>
        <w:jc w:val="center"/>
        <w:rPr>
          <w:rFonts w:cs="Times New Roman"/>
          <w:color w:val="222222"/>
        </w:rPr>
      </w:pPr>
    </w:p>
    <w:p w:rsidR="000D2BD0" w:rsidRDefault="000D2BD0" w:rsidP="000D2B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44FBE">
        <w:rPr>
          <w:rFonts w:cs="Times New Roman"/>
          <w:b/>
          <w:color w:val="222222"/>
        </w:rPr>
        <w:t>PROGRAMA</w:t>
      </w:r>
    </w:p>
    <w:p w:rsidR="000D2BD0" w:rsidRDefault="000D2BD0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D2BD0" w:rsidRDefault="000D2BD0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PROVA PRÁTICA: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prova prática constará de </w:t>
      </w: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etapas, a saber: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Ditados </w:t>
      </w:r>
    </w:p>
    <w:p w:rsid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Todo</w:t>
      </w:r>
      <w:r w:rsidR="000D2BD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os candidatos farão a etapa escrita simultaneamente. 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Ditado de acordes / seqüência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harmônica.  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candidato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 deverá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notar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Função, Grau e Cifra dos acordes tocados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Ditado a 4 vozes.  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candidato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fará a notação de um coral a 4 vozes.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Obs.: As questões serão tocadas ao piano.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Solfejo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prova oral será realiza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 pela ordem de inscrição do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 can</w:t>
      </w:r>
      <w:r w:rsidR="00C349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didato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s. 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      Leitura à primeira vista de solfejo tonal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modulante</w:t>
      </w:r>
      <w:proofErr w:type="spell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  Leitura à primeira vista de exercício de ação combinada ritmo / melodia.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  Leitura à primeira vista de melodia não tonal.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Obs.: O candidato</w:t>
      </w: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terá 10 min. para estudo das leituras antes da execução. Poderá utilizar diapasão ou solicitar nota de referência à banca, indicando-a.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PROVA DIDÁTICA: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F6BDF" w:rsidRPr="00AF6BDF" w:rsidRDefault="000D2BD0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candidato</w:t>
      </w:r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ministrará </w:t>
      </w:r>
      <w:r w:rsid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AF6BDF" w:rsidRPr="00AF6BD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Aula de Percepção</w:t>
      </w:r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 acordo com um dos </w:t>
      </w:r>
      <w:proofErr w:type="gramStart"/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</w:t>
      </w:r>
      <w:proofErr w:type="gramEnd"/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pontos abaixo, a ser sorteado. A duração da prova será de </w:t>
      </w:r>
      <w:r w:rsid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até </w:t>
      </w:r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30 min. conforme item 5.4 do edital. Será disponibilizada sala com equipamento multimídia (computador com internet, TV e aparelho de som)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  Utilização da tecnologia como recurso para o ensino da Percepção Musical. 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  Rítmica – </w:t>
      </w:r>
      <w:proofErr w:type="spell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Gramani</w:t>
      </w:r>
      <w:proofErr w:type="spell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Estratégias de aplicação nas aulas de Percepção Musical.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  Construção da percepção tonal nos contextos melódico e harmônico.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  </w:t>
      </w:r>
      <w:proofErr w:type="spell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Modalismo</w:t>
      </w:r>
      <w:proofErr w:type="spell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 música brasileira: identificação, leitura e escrita.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Estratégias de ensino de leitura e escrita da música do Séc. XX/XXI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</w:t>
      </w:r>
      <w:proofErr w:type="gramEnd"/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  Adaptações para a inclusão de pessoas com deficiência na aula de Percepção Musical.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F6BDF" w:rsidRPr="00AF6BDF" w:rsidRDefault="000D2BD0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Obs.: O candidato</w:t>
      </w:r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deverá apresentar plano de aula em que constem  conteúdo a </w:t>
      </w:r>
      <w:proofErr w:type="gramStart"/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</w:t>
      </w:r>
      <w:proofErr w:type="gramEnd"/>
      <w:r w:rsidR="00AF6BDF"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abordado, objetivos, metodologia, avaliação e bibliografia relacionada ao tópico sorteado.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Critérios para avaliação da prova didática, segundo o edital: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 o plano da aula e seu cumprimento; 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 o tempo de execução; 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 o domínio da matéria; 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 a capacidade de comunicação, clareza e objetividade; </w:t>
      </w:r>
    </w:p>
    <w:p w:rsidR="00AF6BDF" w:rsidRP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 pertinência, atualização e profundidade de conteúdo; </w:t>
      </w:r>
    </w:p>
    <w:p w:rsidR="00AF6BDF" w:rsidRDefault="00AF6BDF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6BD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f) utilização adequada dos recursos materiais e tecnológicos, respeitando os preceitos éticos, quando for o caso.  </w:t>
      </w:r>
    </w:p>
    <w:p w:rsidR="00580C46" w:rsidRDefault="00580C46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80C46" w:rsidRDefault="00580C46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80C46" w:rsidRPr="00AF6BDF" w:rsidRDefault="00580C46" w:rsidP="00AF6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PROVA DE TÍTULOS.</w:t>
      </w:r>
    </w:p>
    <w:p w:rsidR="00B452FE" w:rsidRPr="00AF6BDF" w:rsidRDefault="00B452FE">
      <w:pPr>
        <w:rPr>
          <w:rFonts w:ascii="Arial" w:hAnsi="Arial" w:cs="Arial"/>
          <w:sz w:val="24"/>
          <w:szCs w:val="24"/>
        </w:rPr>
      </w:pPr>
    </w:p>
    <w:sectPr w:rsidR="00B452FE" w:rsidRPr="00AF6BDF" w:rsidSect="00B45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AF6BDF"/>
    <w:rsid w:val="000D2BD0"/>
    <w:rsid w:val="002C7D9A"/>
    <w:rsid w:val="00580C46"/>
    <w:rsid w:val="00AF6BDF"/>
    <w:rsid w:val="00B452FE"/>
    <w:rsid w:val="00B62DBC"/>
    <w:rsid w:val="00C34935"/>
    <w:rsid w:val="00E62026"/>
    <w:rsid w:val="00FE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238025920139645447m1881614058813887737gmail-m2286025140415121115gmail-msolistparagraph">
    <w:name w:val="m_4238025920139645447m_1881614058813887737gmail-m_2286025140415121115gmail-msolistparagraph"/>
    <w:basedOn w:val="Normal"/>
    <w:rsid w:val="00AF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D2BD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D2BD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2019-07-05T13:46:00Z</cp:lastPrinted>
  <dcterms:created xsi:type="dcterms:W3CDTF">2019-07-08T20:11:00Z</dcterms:created>
  <dcterms:modified xsi:type="dcterms:W3CDTF">2019-07-08T20:11:00Z</dcterms:modified>
</cp:coreProperties>
</file>