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Lines w:val="1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ANEXO III </w:t>
      </w:r>
    </w:p>
    <w:p w:rsidR="00000000" w:rsidDel="00000000" w:rsidP="00000000" w:rsidRDefault="00000000" w:rsidRPr="00000000" w14:paraId="00000002">
      <w:pPr>
        <w:keepLines w:val="1"/>
        <w:spacing w:line="24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FORMULÁRIO DE SUBMISSÃO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Edital Nº 08 /2026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right="-7" w:hanging="2"/>
        <w:jc w:val="center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Estímulo aos Projetos de Apoio ao Ensino de Graduação</w:t>
      </w:r>
      <w:r w:rsidDel="00000000" w:rsidR="00000000" w:rsidRPr="00000000">
        <w:rPr>
          <w:rtl w:val="0"/>
        </w:rPr>
      </w:r>
    </w:p>
    <w:tbl>
      <w:tblPr>
        <w:tblStyle w:val="Table1"/>
        <w:tblW w:w="9452.0" w:type="dxa"/>
        <w:jc w:val="left"/>
        <w:tblLayout w:type="fixed"/>
        <w:tblLook w:val="0000"/>
      </w:tblPr>
      <w:tblGrid>
        <w:gridCol w:w="2660"/>
        <w:gridCol w:w="1984"/>
        <w:gridCol w:w="1411"/>
        <w:gridCol w:w="998"/>
        <w:gridCol w:w="318"/>
        <w:gridCol w:w="2081"/>
        <w:tblGridChange w:id="0">
          <w:tblGrid>
            <w:gridCol w:w="2660"/>
            <w:gridCol w:w="1984"/>
            <w:gridCol w:w="1411"/>
            <w:gridCol w:w="998"/>
            <w:gridCol w:w="318"/>
            <w:gridCol w:w="2081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Área: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Responsável pela submissão do projeto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Vice-coordenador</w:t>
            </w:r>
          </w:p>
        </w:tc>
      </w:tr>
      <w:tr>
        <w:trPr>
          <w:cantSplit w:val="1"/>
          <w:trHeight w:val="2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2019.8828125000182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2. DADOS DO PROJETO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Projeto conjunto?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( ) Sim ( ) Não</w:t>
            </w:r>
          </w:p>
          <w:p w:rsidR="00000000" w:rsidDel="00000000" w:rsidP="00000000" w:rsidRDefault="00000000" w:rsidRPr="00000000" w14:paraId="00000049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Em caso afirmativo: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1. quais as coordenações envolvidas; </w:t>
            </w:r>
          </w:p>
          <w:p w:rsidR="00000000" w:rsidDel="00000000" w:rsidP="00000000" w:rsidRDefault="00000000" w:rsidRPr="00000000" w14:paraId="0000004B">
            <w:pPr>
              <w:widowControl w:val="0"/>
              <w:spacing w:after="240" w:before="24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2. que coordenação será responsável pelo tombamento do bem adquirido (se houver):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</w:tc>
      </w:tr>
      <w:tr>
        <w:trPr>
          <w:cantSplit w:val="0"/>
          <w:trHeight w:val="647.929687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JUSTIFICATIVA DA RELEVÂNCIA DO PROJETO DE APOIO AO ENSINO DE GRADUAÇÃO  PARA O CURSO E SUA RELAÇÃO COM O PROJETO PEDAGÓGICO: 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 OBJETIVOS (GERAL E ESPECÍFICOS) E METAS A SEREM ALCANÇADAS: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2.4 METODOLOGIA: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2.5 RESULTADOS ESPERADOS: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2.6 FORMAS DE ACOMPANHAMENTO E AVALIAÇÃO: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3. ORÇAMENTO DO RECURSO SOLICITADO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DISCRIMINAÇÃO DOS ITENS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permanente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(Em caso de dúvida consultar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Portaria nº 448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Material de Consumo/ Outros serviços de terceiros – Pessoa Jurídica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right="-7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(Em caso de dúvida consultar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Portaria nº 448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right="-7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ind w:right="-7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spacing w:line="240" w:lineRule="auto"/>
        <w:ind w:right="275" w:hanging="2"/>
        <w:jc w:val="both"/>
        <w:rPr>
          <w:rFonts w:ascii="Times New Roman" w:cs="Times New Roman" w:eastAsia="Times New Roman" w:hAnsi="Times New Roman"/>
          <w:color w:val="4a86e8"/>
          <w:sz w:val="16"/>
          <w:szCs w:val="1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Obs: Natureza da despesa exclusivamente: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16"/>
            <w:szCs w:val="16"/>
            <w:u w:val="single"/>
            <w:rtl w:val="0"/>
          </w:rPr>
          <w:t xml:space="preserve">Material de consumo; outros serviços de terceiros – Pessoa Jurídica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, excluindo-se as demais rubricas. Utilização dos recursos e prestação de contas deverá ser conforme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18"/>
            <w:szCs w:val="18"/>
            <w:highlight w:val="white"/>
            <w:u w:val="single"/>
            <w:rtl w:val="0"/>
          </w:rPr>
          <w:t xml:space="preserve">Resolução nº 17/2023 do CCEPE/UFPE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4a86e8"/>
            <w:sz w:val="18"/>
            <w:szCs w:val="18"/>
            <w:highlight w:val="white"/>
            <w:u w:val="single"/>
            <w:rtl w:val="0"/>
          </w:rPr>
          <w:t xml:space="preserve">Portaria Normativa Nº 14/2023 do Gabinete do Reitor/UFPE, de 25 de outubro de 2023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4a86e8"/>
          <w:sz w:val="16"/>
          <w:szCs w:val="16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C6">
      <w:pPr>
        <w:spacing w:line="240" w:lineRule="auto"/>
        <w:ind w:right="-7" w:hanging="2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ufpe.br/documents/2999946/3361443/Portaria_Normativa_GR_14_2023.pdf/f3000196-872e-493e-8afd-3cc94084ab3f" TargetMode="External"/><Relationship Id="rId10" Type="http://schemas.openxmlformats.org/officeDocument/2006/relationships/hyperlink" Target="https://www.ufpe.br/documents/2999946/3361443/resolucao+17-2023.pdf/b01dc887-62c4-4165-b3fc-251f9c1e87cc" TargetMode="External"/><Relationship Id="rId9" Type="http://schemas.openxmlformats.org/officeDocument/2006/relationships/hyperlink" Target="https://sisweb.tesouro.gov.br/apex/f?p=2501:9::::9:P9_ID_PUBLICACAO:8754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isweb.tesouro.gov.br/apex/f?p=2501:9::::9:P9_ID_PUBLICACAO:8754" TargetMode="External"/><Relationship Id="rId8" Type="http://schemas.openxmlformats.org/officeDocument/2006/relationships/hyperlink" Target="https://sisweb.tesouro.gov.br/apex/f?p=2501:9::::9:P9_ID_PUBLICACAO: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sihcZis39PEwaCqSqPB3IOTjw==">CgMxLjA4AHIhMUo4SThoVEhDX1VlT1VkdUE2NUNkb1NzTkJhVEZ3Q3FR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