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4A" w:rsidRDefault="001B53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XX</w:t>
      </w:r>
    </w:p>
    <w:p w:rsidR="0029464A" w:rsidRDefault="0029464A">
      <w:pPr>
        <w:spacing w:after="0" w:line="240" w:lineRule="auto"/>
      </w:pP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223"/>
        <w:gridCol w:w="4140"/>
      </w:tblGrid>
      <w:tr w:rsidR="0029464A">
        <w:trPr>
          <w:trHeight w:val="567"/>
        </w:trPr>
        <w:tc>
          <w:tcPr>
            <w:tcW w:w="46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BF2323"/>
            <w:vAlign w:val="center"/>
          </w:tcPr>
          <w:p w:rsidR="0029464A" w:rsidRDefault="001B53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DISPOSITIVO LEGAL E NORMATIVO</w:t>
            </w:r>
          </w:p>
        </w:tc>
        <w:tc>
          <w:tcPr>
            <w:tcW w:w="41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2323"/>
            <w:vAlign w:val="center"/>
          </w:tcPr>
          <w:p w:rsidR="0029464A" w:rsidRDefault="001B53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 DE ATENDIMENTO</w:t>
            </w:r>
          </w:p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rPr>
                <w:b/>
              </w:rPr>
            </w:pPr>
          </w:p>
          <w:p w:rsidR="0029464A" w:rsidRDefault="001B53BA">
            <w:pPr>
              <w:rPr>
                <w:b/>
              </w:rPr>
            </w:pPr>
            <w:r>
              <w:rPr>
                <w:b/>
              </w:rPr>
              <w:t>Diretrizes Curriculares Nacionais do Curso:</w:t>
            </w:r>
          </w:p>
          <w:p w:rsidR="0029464A" w:rsidRDefault="001B53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</w:pPr>
            <w:r>
              <w:rPr>
                <w:color w:val="000000"/>
              </w:rPr>
              <w:t xml:space="preserve">Inserir a </w:t>
            </w:r>
            <w:r>
              <w:t>DCN do Curso (caso tenha);</w:t>
            </w:r>
          </w:p>
          <w:p w:rsidR="0029464A" w:rsidRDefault="001B53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</w:pPr>
            <w:r>
              <w:t>Inserir a DCN da Área (caso tenha)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 xml:space="preserve">Carga horária mínima, em horas: 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Resolução N° 02/2007 - CNE </w:t>
            </w:r>
          </w:p>
          <w:p w:rsidR="0029464A" w:rsidRDefault="001B53BA">
            <w:pPr>
              <w:ind w:left="317"/>
              <w:jc w:val="both"/>
            </w:pPr>
            <w:r>
              <w:t>(Bacharelado, Presencial);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Resolução N° 04/2009 - CNE </w:t>
            </w:r>
          </w:p>
          <w:p w:rsidR="0029464A" w:rsidRDefault="001B53BA">
            <w:pPr>
              <w:ind w:left="317"/>
              <w:jc w:val="both"/>
            </w:pPr>
            <w:r>
              <w:t>(Saúde, Bacharelado, Presencial);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Resolução Nº 02/2019 - CNE </w:t>
            </w:r>
          </w:p>
          <w:p w:rsidR="0029464A" w:rsidRDefault="001B53BA">
            <w:pPr>
              <w:ind w:left="317"/>
              <w:jc w:val="both"/>
            </w:pPr>
            <w:r>
              <w:t xml:space="preserve">(Licenciaturas); 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>Resolução Nº 01/2006 - CNE</w:t>
            </w:r>
          </w:p>
          <w:p w:rsidR="0029464A" w:rsidRDefault="001B53BA">
            <w:pPr>
              <w:ind w:left="317"/>
              <w:jc w:val="both"/>
            </w:pPr>
            <w:r>
              <w:t>(Pedagogia);</w:t>
            </w:r>
          </w:p>
          <w:p w:rsidR="0029464A" w:rsidRDefault="0029464A">
            <w:pPr>
              <w:ind w:left="317"/>
              <w:jc w:val="both"/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 xml:space="preserve">Tempo de integralização: </w:t>
            </w:r>
          </w:p>
          <w:p w:rsidR="0029464A" w:rsidRDefault="001B53BA">
            <w:pPr>
              <w:numPr>
                <w:ilvl w:val="0"/>
                <w:numId w:val="7"/>
              </w:numPr>
              <w:ind w:left="317" w:hanging="284"/>
              <w:jc w:val="both"/>
            </w:pPr>
            <w:r>
              <w:t>Resolução N° 02/2007 - CNE</w:t>
            </w:r>
          </w:p>
          <w:p w:rsidR="0029464A" w:rsidRDefault="001B53BA">
            <w:pPr>
              <w:ind w:left="317"/>
              <w:jc w:val="both"/>
            </w:pPr>
            <w:r>
              <w:t>(Bacharelado, Presencial);</w:t>
            </w:r>
          </w:p>
          <w:p w:rsidR="0029464A" w:rsidRDefault="001B53BA">
            <w:pPr>
              <w:numPr>
                <w:ilvl w:val="0"/>
                <w:numId w:val="7"/>
              </w:numPr>
              <w:ind w:left="317" w:hanging="284"/>
              <w:jc w:val="both"/>
            </w:pPr>
            <w:r>
              <w:t>Resolução N° 04/2009 - CNE</w:t>
            </w:r>
          </w:p>
          <w:p w:rsidR="0029464A" w:rsidRDefault="001B53BA">
            <w:pPr>
              <w:ind w:left="317"/>
              <w:jc w:val="both"/>
            </w:pPr>
            <w:r>
              <w:t>(Saúde, Bacharelado, Presencial);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Resolução Nº 02/2015 - CNE </w:t>
            </w:r>
          </w:p>
          <w:p w:rsidR="0029464A" w:rsidRDefault="001B53BA">
            <w:pPr>
              <w:ind w:left="317"/>
              <w:jc w:val="both"/>
            </w:pPr>
            <w:r>
              <w:t>(Licenciaturas e Pedagogia);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>Resolução Nº 07/2018 - CEPE/UFPE</w:t>
            </w:r>
          </w:p>
          <w:p w:rsidR="0029464A" w:rsidRDefault="001B53BA">
            <w:pPr>
              <w:ind w:left="317"/>
              <w:jc w:val="both"/>
            </w:pPr>
            <w:r>
              <w:t>(Licenciaturas e Pedagogia);</w:t>
            </w:r>
          </w:p>
          <w:p w:rsidR="0029464A" w:rsidRDefault="0029464A">
            <w:pPr>
              <w:ind w:left="317"/>
              <w:jc w:val="both"/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 xml:space="preserve">Disciplina </w:t>
            </w:r>
            <w:proofErr w:type="gramStart"/>
            <w:r>
              <w:rPr>
                <w:b/>
              </w:rPr>
              <w:t>obrigatória/eletiva</w:t>
            </w:r>
            <w:proofErr w:type="gramEnd"/>
            <w:r>
              <w:rPr>
                <w:b/>
              </w:rPr>
              <w:t xml:space="preserve"> de Libras: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Decreto N° 5.626/2005.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Diretrizes Curriculares Nacionais para Educação das Relações Étnico-raciais e para o Ensino de História e Cultura Afro-brasileira e Africana:</w:t>
            </w:r>
          </w:p>
          <w:p w:rsidR="0029464A" w:rsidRDefault="001B53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Resolução N° 01/2004 - CNE.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Diretrizes Nacionais para a Educação em Direitos Humanos: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Parecer N° 08/2012 - CNE;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Resolução N° 01/2012 - CNE.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Políticas de Educação Ambiental: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Lei Nº 9.795/1999;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Decreto Nº 4.281/2002.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08.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Titulação do corpo docente:</w:t>
            </w:r>
          </w:p>
          <w:p w:rsidR="0029464A" w:rsidRDefault="001B53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Lei Nº 9.394/1996.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Núcleo Docente Estruturante (NDE):</w:t>
            </w:r>
          </w:p>
          <w:p w:rsidR="0029464A" w:rsidRDefault="001B53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Resolução N° 01/2010 - CONAES;</w:t>
            </w:r>
          </w:p>
          <w:p w:rsidR="0029464A" w:rsidRDefault="001B53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Resolução Nº 01/2013 - CEPE/UFPE.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Condições de acesso para pessoas com deficiência e/ou mobilidade reduzida: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Decreto N° 5.296/2004;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Lei Nº 13.146/2015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 xml:space="preserve">Resolução Nº 11/2019 - </w:t>
            </w:r>
            <w:proofErr w:type="spellStart"/>
            <w:proofErr w:type="gramStart"/>
            <w:r>
              <w:rPr>
                <w:color w:val="000000"/>
              </w:rPr>
              <w:t>ConsUni</w:t>
            </w:r>
            <w:proofErr w:type="spellEnd"/>
            <w:proofErr w:type="gramEnd"/>
            <w:r>
              <w:rPr>
                <w:color w:val="000000"/>
              </w:rPr>
              <w:t xml:space="preserve"> /UFPE.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Proteção dos Direitos da Pessoa com Transtorno do Espectro Autista: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Lei N° 12.764/2012;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 xml:space="preserve">Resolução Nº 11/2019 - </w:t>
            </w:r>
            <w:proofErr w:type="spellStart"/>
            <w:proofErr w:type="gramStart"/>
            <w:r>
              <w:rPr>
                <w:color w:val="000000"/>
              </w:rPr>
              <w:t>ConsUni</w:t>
            </w:r>
            <w:proofErr w:type="spellEnd"/>
            <w:proofErr w:type="gramEnd"/>
            <w:r>
              <w:rPr>
                <w:color w:val="000000"/>
              </w:rPr>
              <w:t>/UFPE.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Estabelece as Diretrizes para a Extensão na Educação Superior Brasileira: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Resolução Nº 07/2018 - CNE;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Resolução Nº 09/2017 - CEPE/UFPE.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Informações acadêmicas: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Portaria N° 40/2007 - MEC;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Portaria N° 23/2010 - MEC.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Diretrizes Curriculares Nacionais para a Educação Escolar Quilombola na Educação Básica:</w:t>
            </w:r>
          </w:p>
          <w:p w:rsidR="0029464A" w:rsidRDefault="001B53BA">
            <w:pPr>
              <w:numPr>
                <w:ilvl w:val="0"/>
                <w:numId w:val="3"/>
              </w:numPr>
              <w:ind w:left="317" w:hanging="284"/>
              <w:jc w:val="both"/>
            </w:pPr>
            <w:r>
              <w:t>Resolução N° 08/2012 - CNE.</w:t>
            </w:r>
          </w:p>
          <w:p w:rsidR="0029464A" w:rsidRDefault="0029464A">
            <w:pPr>
              <w:jc w:val="both"/>
              <w:rPr>
                <w:b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Diretrizes Curriculares Nacionais da Educação Básica:</w:t>
            </w:r>
          </w:p>
          <w:p w:rsidR="0029464A" w:rsidRDefault="001B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jc w:val="both"/>
            </w:pPr>
            <w:r>
              <w:rPr>
                <w:color w:val="000000"/>
              </w:rPr>
              <w:t>Resolução Nº 04/2010 - CNE.</w:t>
            </w:r>
          </w:p>
          <w:p w:rsidR="0029464A" w:rsidRDefault="0029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color w:val="000000"/>
              </w:rPr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  <w:tr w:rsidR="0029464A" w:rsidTr="001B53BA">
        <w:trPr>
          <w:trHeight w:val="2274"/>
        </w:trPr>
        <w:tc>
          <w:tcPr>
            <w:tcW w:w="421" w:type="dxa"/>
            <w:tcBorders>
              <w:left w:val="nil"/>
            </w:tcBorders>
            <w:shd w:val="clear" w:color="auto" w:fill="D0CECE"/>
            <w:vAlign w:val="center"/>
          </w:tcPr>
          <w:p w:rsidR="0029464A" w:rsidRDefault="001B53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4223" w:type="dxa"/>
            <w:vAlign w:val="center"/>
          </w:tcPr>
          <w:p w:rsidR="0029464A" w:rsidRDefault="0029464A">
            <w:pPr>
              <w:jc w:val="both"/>
              <w:rPr>
                <w:b/>
              </w:rPr>
            </w:pPr>
          </w:p>
          <w:p w:rsidR="0029464A" w:rsidRDefault="001B53BA">
            <w:pPr>
              <w:jc w:val="both"/>
              <w:rPr>
                <w:b/>
              </w:rPr>
            </w:pPr>
            <w:r>
              <w:rPr>
                <w:b/>
              </w:rPr>
              <w:t>Diretrizes Curriculares Nacionais para a Formação de Professores da Educação Básica, em nível superior, curso de licenciatura, de graduação plena: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>Resolução Nº 02/2019</w:t>
            </w:r>
            <w:bookmarkStart w:id="1" w:name="_GoBack"/>
            <w:bookmarkEnd w:id="1"/>
            <w:r>
              <w:t xml:space="preserve"> - CNE;</w:t>
            </w:r>
          </w:p>
          <w:p w:rsidR="0029464A" w:rsidRDefault="001B53BA">
            <w:pPr>
              <w:numPr>
                <w:ilvl w:val="0"/>
                <w:numId w:val="5"/>
              </w:numPr>
              <w:ind w:left="317" w:hanging="317"/>
              <w:jc w:val="both"/>
            </w:pPr>
            <w:r>
              <w:t>Resolução Nº 07/2018 - CEPE/UFPE.</w:t>
            </w:r>
          </w:p>
          <w:p w:rsidR="0029464A" w:rsidRDefault="0029464A">
            <w:pPr>
              <w:ind w:left="317"/>
              <w:jc w:val="both"/>
            </w:pP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29464A" w:rsidRDefault="0029464A"/>
        </w:tc>
      </w:tr>
    </w:tbl>
    <w:p w:rsidR="0029464A" w:rsidRDefault="0029464A">
      <w:pPr>
        <w:spacing w:after="0" w:line="240" w:lineRule="auto"/>
      </w:pPr>
    </w:p>
    <w:sectPr w:rsidR="0029464A" w:rsidSect="001B53BA">
      <w:pgSz w:w="11906" w:h="16838"/>
      <w:pgMar w:top="1134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082"/>
    <w:multiLevelType w:val="multilevel"/>
    <w:tmpl w:val="F648DA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FE56490"/>
    <w:multiLevelType w:val="multilevel"/>
    <w:tmpl w:val="49FA7E1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8D6A34"/>
    <w:multiLevelType w:val="multilevel"/>
    <w:tmpl w:val="55FAAB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CDA5E55"/>
    <w:multiLevelType w:val="multilevel"/>
    <w:tmpl w:val="45C4C2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4253E8"/>
    <w:multiLevelType w:val="multilevel"/>
    <w:tmpl w:val="4FBC3A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2114E40"/>
    <w:multiLevelType w:val="multilevel"/>
    <w:tmpl w:val="82AEAD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4B4A0D"/>
    <w:multiLevelType w:val="multilevel"/>
    <w:tmpl w:val="37981DC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9464A"/>
    <w:rsid w:val="001B53BA"/>
    <w:rsid w:val="002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3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081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3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081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0yIRMJToWrfrd1K9iCyWE+KpA==">AMUW2mX1uZtdyYeZpX6nisKb7oNleUv0suKWFIXubashD476pATDvBhrtHfhadu8kH4LqxVqn+DXgEv++Js85wlpA8BehZ8wYpNNn8rddK/NBleLE9roQnMbZYdQsZp60ljt191ix0lQ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Lenivaldo Idalino de Oliveira Júnior</dc:creator>
  <cp:lastModifiedBy>LenivaldoJunior</cp:lastModifiedBy>
  <cp:revision>2</cp:revision>
  <dcterms:created xsi:type="dcterms:W3CDTF">2016-09-15T13:13:00Z</dcterms:created>
  <dcterms:modified xsi:type="dcterms:W3CDTF">2021-01-25T13:17:00Z</dcterms:modified>
</cp:coreProperties>
</file>