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619" w:hanging="2619"/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Ministério da Educação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619" w:hanging="2619"/>
        <w:jc w:val="center"/>
        <w:rPr>
          <w:rFonts w:ascii="Arial Narrow" w:hAnsi="Arial Narrow" w:eastAsia="Arial Narrow" w:cs="Arial Narrow"/>
          <w:b/>
          <w:color w:val="000000"/>
          <w:sz w:val="24"/>
          <w:szCs w:val="24"/>
        </w:rPr>
      </w:pP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>Universidade Federal de Pernambuco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619" w:hanging="2619"/>
        <w:jc w:val="center"/>
        <w:rPr>
          <w:rFonts w:ascii="Arial Narrow" w:hAnsi="Arial Narrow" w:eastAsia="Arial Narrow" w:cs="Arial Narrow"/>
          <w:b/>
          <w:color w:val="000000"/>
          <w:sz w:val="24"/>
          <w:szCs w:val="24"/>
        </w:rPr>
      </w:pPr>
      <w:r>
        <w:rPr>
          <w:rFonts w:ascii="Arial Narrow" w:hAnsi="Arial Narrow" w:eastAsia="Arial Narrow" w:cs="Arial Narrow"/>
          <w:b/>
          <w:color w:val="000000"/>
          <w:sz w:val="24"/>
          <w:szCs w:val="24"/>
        </w:rPr>
        <w:t xml:space="preserve">Pró-Reitoria de Pesquisa e </w:t>
      </w:r>
      <w:r>
        <w:rPr>
          <w:rFonts w:ascii="Arial Narrow" w:hAnsi="Arial Narrow" w:eastAsia="Arial Narrow" w:cs="Arial Narrow"/>
          <w:b/>
          <w:sz w:val="24"/>
          <w:szCs w:val="24"/>
        </w:rPr>
        <w:t>Inovação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2619" w:hanging="2619"/>
        <w:jc w:val="center"/>
        <w:rPr>
          <w:rFonts w:ascii="Arial Narrow" w:hAnsi="Arial Narrow" w:eastAsia="Arial Narrow" w:cs="Arial Narrow"/>
          <w:b/>
          <w:color w:val="000000"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Pró-Reitoria de Pós-Graduação</w:t>
      </w:r>
    </w:p>
    <w:p>
      <w:pPr>
        <w:spacing w:after="0" w:line="240" w:lineRule="auto"/>
        <w:rPr>
          <w:rFonts w:ascii="Arial Narrow" w:hAnsi="Arial Narrow" w:eastAsia="Arial Narrow" w:cs="Arial Narrow"/>
          <w:b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 Narrow" w:hAnsi="Arial Narrow" w:eastAsia="Arial Narrow" w:cs="Arial Narrow"/>
          <w:b/>
          <w:kern w:val="0"/>
          <w:sz w:val="24"/>
          <w:szCs w:val="24"/>
          <w:lang w:val="pt-BR" w:eastAsia="pt-BR" w:bidi="ar-SA"/>
        </w:rPr>
      </w:pPr>
      <w:r>
        <w:rPr>
          <w:rFonts w:hint="default" w:ascii="Arial Narrow" w:hAnsi="Arial Narrow" w:eastAsia="Arial Narrow" w:cs="Arial Narrow"/>
          <w:b/>
          <w:kern w:val="0"/>
          <w:sz w:val="24"/>
          <w:szCs w:val="24"/>
          <w:lang w:val="pt-BR" w:eastAsia="pt-BR" w:bidi="ar-SA"/>
        </w:rPr>
        <w:t>Edital conjunto Propesqi/Propg nº 10/2022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 Narrow" w:hAnsi="Arial Narrow" w:eastAsia="Arial Narrow" w:cs="Arial Narrow"/>
          <w:b/>
          <w:kern w:val="0"/>
          <w:sz w:val="24"/>
          <w:szCs w:val="24"/>
          <w:lang w:val="pt-BR" w:eastAsia="pt-BR" w:bidi="ar-SA"/>
        </w:rPr>
      </w:pPr>
      <w:r>
        <w:rPr>
          <w:rFonts w:hint="default" w:ascii="Arial Narrow" w:hAnsi="Arial Narrow" w:eastAsia="Arial Narrow" w:cs="Arial Narrow"/>
          <w:b/>
          <w:kern w:val="0"/>
          <w:sz w:val="24"/>
          <w:szCs w:val="24"/>
          <w:lang w:val="pt-BR" w:eastAsia="pt-BR" w:bidi="ar-SA"/>
        </w:rPr>
        <w:t>Edital de Apoio à Manutenção de Equipamentos de Pesquisa</w:t>
      </w: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b/>
          <w:sz w:val="24"/>
          <w:szCs w:val="24"/>
        </w:rPr>
      </w:pP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b/>
          <w:sz w:val="24"/>
          <w:szCs w:val="24"/>
          <w:u w:val="single"/>
        </w:rPr>
      </w:pPr>
      <w:r>
        <w:rPr>
          <w:rFonts w:ascii="Arial Narrow" w:hAnsi="Arial Narrow" w:eastAsia="Arial Narrow" w:cs="Arial Narrow"/>
          <w:b/>
          <w:sz w:val="24"/>
          <w:szCs w:val="24"/>
          <w:u w:val="single"/>
        </w:rPr>
        <w:t>Formulário de Solicitação</w:t>
      </w: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b/>
          <w:sz w:val="24"/>
          <w:szCs w:val="24"/>
          <w:u w:val="single"/>
        </w:rPr>
      </w:pPr>
    </w:p>
    <w:tbl>
      <w:tblPr>
        <w:tblStyle w:val="1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</w:rPr>
              <w:t>I. 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Unidade: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Departamento: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Nome do(a) Pesquisador(a):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SIAPE: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Bolsista CPNp (PQ DT)?    (    ) SIM   (    )NÃO, se SIM qual o nível: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Programa de Pós-Graduação Vinculado: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Número identificador Scopus ID:</w:t>
            </w:r>
          </w:p>
        </w:tc>
      </w:tr>
    </w:tbl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</w:p>
    <w:tbl>
      <w:tblPr>
        <w:tblStyle w:val="1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</w:rPr>
              <w:t>II. DADOS DO EQUIPAMENTO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Marca/Modelo: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Tombamento: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Descrição do problema e urgência/importância do reparo: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Lista de até 10 publicações mais relevantes que tenham feito uso do mesmo: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  <w:tab/>
            </w:r>
          </w:p>
        </w:tc>
      </w:tr>
    </w:tbl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</w:p>
    <w:tbl>
      <w:tblPr>
        <w:tblStyle w:val="18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</w:rPr>
              <w:t xml:space="preserve">III. VALOR SOLICITADO (máximo de R$ </w:t>
            </w:r>
            <w:r>
              <w:rPr>
                <w:rFonts w:hint="default" w:ascii="Arial Narrow" w:hAnsi="Arial Narrow" w:eastAsia="Arial Narrow" w:cs="Arial Narrow"/>
                <w:b/>
                <w:sz w:val="24"/>
                <w:szCs w:val="24"/>
                <w:lang w:val="pt-BR"/>
              </w:rPr>
              <w:t>10.000</w:t>
            </w:r>
            <w:bookmarkStart w:id="0" w:name="_GoBack"/>
            <w:bookmarkEnd w:id="0"/>
            <w:r>
              <w:rPr>
                <w:rFonts w:ascii="Arial Narrow" w:hAnsi="Arial Narrow" w:eastAsia="Arial Narrow" w:cs="Arial Narrow"/>
                <w:b/>
                <w:sz w:val="24"/>
                <w:szCs w:val="24"/>
              </w:rPr>
              <w:t>,00):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R$ </w:t>
            </w:r>
          </w:p>
        </w:tc>
      </w:tr>
    </w:tbl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>Data: ____/____/____</w:t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>____________________________________________</w:t>
      </w: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ab/>
      </w:r>
      <w:r>
        <w:rPr>
          <w:rFonts w:ascii="Arial Narrow" w:hAnsi="Arial Narrow" w:eastAsia="Arial Narrow" w:cs="Arial Narrow"/>
          <w:sz w:val="24"/>
          <w:szCs w:val="24"/>
        </w:rPr>
        <w:t>Assinatura</w:t>
      </w:r>
    </w:p>
    <w:p>
      <w:pPr>
        <w:spacing w:after="0" w:line="240" w:lineRule="auto"/>
        <w:ind w:right="22" w:hanging="1"/>
        <w:jc w:val="both"/>
        <w:rPr>
          <w:rFonts w:ascii="Arial Narrow" w:hAnsi="Arial Narrow" w:eastAsia="Arial Narrow" w:cs="Arial Narrow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tabs>
          <w:tab w:val="right" w:pos="8787"/>
        </w:tabs>
        <w:spacing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Trebuchet MS" w:hAnsi="Trebuchet MS" w:eastAsia="Trebuchet MS" w:cs="Trebuchet MS"/>
          <w:color w:val="A6A6A6"/>
          <w:sz w:val="18"/>
          <w:szCs w:val="18"/>
        </w:rPr>
        <w:t xml:space="preserve"> </w:t>
      </w:r>
      <w:r>
        <w:rPr>
          <w:rFonts w:ascii="Arial Narrow" w:hAnsi="Arial Narrow" w:eastAsia="Arial Narrow" w:cs="Arial Narrow"/>
          <w:sz w:val="15"/>
          <w:szCs w:val="15"/>
        </w:rPr>
        <w:t xml:space="preserve"> </w:t>
      </w:r>
      <w:r>
        <w:rPr>
          <w:rFonts w:ascii="Arial Narrow" w:hAnsi="Arial Narrow" w:eastAsia="Arial Narrow" w:cs="Arial Narrow"/>
          <w:sz w:val="15"/>
          <w:szCs w:val="15"/>
        </w:rPr>
        <w:tab/>
      </w:r>
    </w:p>
    <w:sectPr>
      <w:headerReference r:id="rId5" w:type="default"/>
      <w:footerReference r:id="rId6" w:type="default"/>
      <w:pgSz w:w="11906" w:h="16838"/>
      <w:pgMar w:top="1701" w:right="1418" w:bottom="1418" w:left="1701" w:header="142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0"/>
        <w:szCs w:val="20"/>
      </w:rPr>
      <w:id w:val="1826472184"/>
      <w:docPartObj>
        <w:docPartGallery w:val="autotext"/>
      </w:docPartObj>
    </w:sdtPr>
    <w:sdtEndPr>
      <w:rPr>
        <w:sz w:val="14"/>
        <w:szCs w:val="14"/>
      </w:rPr>
    </w:sdtEndPr>
    <w:sdtContent>
      <w:p>
        <w:pPr>
          <w:pStyle w:val="13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pict>
            <v:rect id="_x0000_i1025" o:spt="1" style="height:1.5pt;width:439.35pt;" fillcolor="#C0504D" filled="t" stroked="f" coordsize="21600,21600" o:hr="t" o:hrstd="t" o:hrnoshade="t" o:hralign="center">
              <v:path/>
              <v:fill on="t" focussize="0,0"/>
              <v:stroke on="f"/>
              <v:imagedata o:title=""/>
              <o:lock v:ext="edit"/>
              <w10:wrap type="none"/>
              <w10:anchorlock/>
            </v:rect>
          </w:pict>
        </w:r>
      </w:p>
      <w:p>
        <w:pPr>
          <w:pStyle w:val="13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 xml:space="preserve">PAGE   \* MERGEFORMAT</w:instrText>
        </w:r>
        <w:r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2</w:t>
        </w:r>
        <w:r>
          <w:rPr>
            <w:sz w:val="14"/>
            <w:szCs w:val="14"/>
          </w:rPr>
          <w:fldChar w:fldCharType="end"/>
        </w:r>
      </w:p>
      <w:p>
        <w:pPr>
          <w:p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between w:val="none" w:color="auto" w:sz="0" w:space="0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Trebuchet MS" w:hAnsi="Trebuchet MS" w:eastAsia="Trebuchet MS" w:cs="Trebuchet MS"/>
            <w:color w:val="000000"/>
            <w:sz w:val="16"/>
            <w:szCs w:val="16"/>
          </w:rPr>
        </w:pPr>
        <w:r>
          <w:rPr>
            <w:rFonts w:ascii="Trebuchet MS" w:hAnsi="Trebuchet MS" w:eastAsia="Trebuchet MS" w:cs="Trebuchet MS"/>
            <w:color w:val="000000"/>
            <w:sz w:val="16"/>
            <w:szCs w:val="16"/>
          </w:rPr>
          <w:t xml:space="preserve">Av. Prof. Moraes Rego, 1235 Cidade Universitária Recife-PE CEP 50670-901 </w:t>
        </w:r>
      </w:p>
      <w:p>
        <w:pPr>
          <w:pStyle w:val="13"/>
          <w:jc w:val="center"/>
          <w:rPr>
            <w:sz w:val="14"/>
            <w:szCs w:val="14"/>
          </w:rPr>
        </w:pPr>
        <w:r>
          <w:rPr>
            <w:rFonts w:ascii="Trebuchet MS" w:hAnsi="Trebuchet MS" w:eastAsia="Trebuchet MS" w:cs="Trebuchet MS"/>
            <w:color w:val="000000"/>
            <w:sz w:val="16"/>
            <w:szCs w:val="16"/>
          </w:rPr>
          <w:t>fone (81) 2126 7055 www.ufpe.br/propesqi</w:t>
        </w:r>
      </w:p>
    </w:sdtContent>
  </w:sdt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498"/>
      </w:tabs>
      <w:spacing w:after="0" w:line="240" w:lineRule="auto"/>
      <w:jc w:val="right"/>
    </w:pPr>
  </w:p>
  <w:tbl>
    <w:tblPr>
      <w:tblStyle w:val="33"/>
      <w:tblW w:w="8789" w:type="dxa"/>
      <w:jc w:val="right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8" w:space="0"/>
        <w:insideV w:val="single" w:color="FFFFFF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4394"/>
      <w:gridCol w:w="4395"/>
    </w:tblGrid>
    <w:tr>
      <w:tblPrEx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CellMar>
          <w:top w:w="100" w:type="dxa"/>
          <w:left w:w="100" w:type="dxa"/>
          <w:bottom w:w="100" w:type="dxa"/>
          <w:right w:w="100" w:type="dxa"/>
        </w:tblCellMar>
      </w:tblPrEx>
      <w:trPr>
        <w:jc w:val="right"/>
      </w:trPr>
      <w:tc>
        <w:tcPr>
          <w:tcW w:w="43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after="0" w:line="240" w:lineRule="auto"/>
            <w:ind w:hanging="283"/>
          </w:pPr>
          <w:r>
            <w:drawing>
              <wp:inline distT="114300" distB="114300" distL="114300" distR="114300">
                <wp:extent cx="2086610" cy="866775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071" cy="867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after="0" w:line="240" w:lineRule="auto"/>
            <w:jc w:val="right"/>
          </w:pPr>
          <w:r>
            <w:drawing>
              <wp:inline distT="114300" distB="114300" distL="114300" distR="114300">
                <wp:extent cx="1341755" cy="922655"/>
                <wp:effectExtent l="0" t="0" r="0" b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072" cy="92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498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CF"/>
    <w:rsid w:val="0002297E"/>
    <w:rsid w:val="000D5681"/>
    <w:rsid w:val="0020524E"/>
    <w:rsid w:val="002F7986"/>
    <w:rsid w:val="00764B5B"/>
    <w:rsid w:val="007D351E"/>
    <w:rsid w:val="00B43CCF"/>
    <w:rsid w:val="00CD6A21"/>
    <w:rsid w:val="00E96EA7"/>
    <w:rsid w:val="00F95579"/>
    <w:rsid w:val="3E750669"/>
    <w:rsid w:val="497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header"/>
    <w:basedOn w:val="1"/>
    <w:link w:val="3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3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4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5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0">
    <w:name w:val="_Style 16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1">
    <w:name w:val="_Style 17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2">
    <w:name w:val="_Style 18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3">
    <w:name w:val="_Style 19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4">
    <w:name w:val="_Style 20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5">
    <w:name w:val="_Style 21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6">
    <w:name w:val="_Style 22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7">
    <w:name w:val="_Style 23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8">
    <w:name w:val="_Style 24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9">
    <w:name w:val="_Style 25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30">
    <w:name w:val="_Style 26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31">
    <w:name w:val="_Style 27"/>
    <w:basedOn w:val="15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2">
    <w:name w:val="_Style 28"/>
    <w:basedOn w:val="15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29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4">
    <w:name w:val="Cabeçalho Char"/>
    <w:basedOn w:val="8"/>
    <w:link w:val="12"/>
    <w:uiPriority w:val="99"/>
  </w:style>
  <w:style w:type="character" w:customStyle="1" w:styleId="35">
    <w:name w:val="Rodapé Char"/>
    <w:basedOn w:val="8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5993-16E7-4F59-A950-940BC30E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679</Characters>
  <Lines>5</Lines>
  <Paragraphs>1</Paragraphs>
  <TotalTime>4</TotalTime>
  <ScaleCrop>false</ScaleCrop>
  <LinksUpToDate>false</LinksUpToDate>
  <CharactersWithSpaces>803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2021-07-23T16:57:00Z</dcterms:created>
  <dc:creator>NATASHA DE FARIA NEVES MELO</dc:creator>
  <cp:lastModifiedBy>DINE</cp:lastModifiedBy>
  <dcterms:modified xsi:type="dcterms:W3CDTF">2022-09-21T15:48:56Z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4A82E8E3774943B59CB45B77B3C9AE98</vt:lpwstr>
  </property>
</Properties>
</file>